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3E" w:rsidRDefault="0057253E" w:rsidP="0057253E">
      <w:pPr>
        <w:jc w:val="center"/>
        <w:rPr>
          <w:rFonts w:ascii="Angsana New" w:hAnsi="Angsana New" w:cs="Angsana New"/>
          <w:sz w:val="52"/>
          <w:szCs w:val="52"/>
        </w:rPr>
      </w:pPr>
    </w:p>
    <w:p w:rsidR="0057253E" w:rsidRDefault="0057253E" w:rsidP="0057253E">
      <w:pPr>
        <w:jc w:val="center"/>
        <w:rPr>
          <w:rFonts w:ascii="Angsana New" w:hAnsi="Angsana New" w:cs="Angsana New"/>
          <w:sz w:val="52"/>
          <w:szCs w:val="52"/>
        </w:rPr>
      </w:pPr>
      <w:r w:rsidRPr="004D1491">
        <w:rPr>
          <w:rFonts w:ascii="Angsana New" w:hAnsi="Angsana New" w:cs="Angsana New"/>
          <w:sz w:val="52"/>
          <w:szCs w:val="52"/>
          <w:cs/>
        </w:rPr>
        <w:t>แผนการ</w:t>
      </w:r>
      <w:r>
        <w:rPr>
          <w:rFonts w:ascii="Angsana New" w:hAnsi="Angsana New" w:cs="Angsana New" w:hint="cs"/>
          <w:sz w:val="52"/>
          <w:szCs w:val="52"/>
          <w:cs/>
        </w:rPr>
        <w:t>จัดการเรียนรู้</w:t>
      </w:r>
    </w:p>
    <w:p w:rsidR="0057253E" w:rsidRPr="00155260" w:rsidRDefault="0057253E" w:rsidP="0057253E">
      <w:pPr>
        <w:jc w:val="center"/>
        <w:rPr>
          <w:rFonts w:ascii="Angsana New" w:hAnsi="Angsana New" w:cs="Angsana New"/>
          <w:sz w:val="52"/>
          <w:szCs w:val="52"/>
          <w:cs/>
        </w:rPr>
      </w:pPr>
      <w:r w:rsidRPr="004D1491">
        <w:rPr>
          <w:rFonts w:ascii="Angsana New" w:hAnsi="Angsana New" w:cs="Angsana New"/>
          <w:sz w:val="52"/>
          <w:szCs w:val="52"/>
          <w:cs/>
        </w:rPr>
        <w:t xml:space="preserve"> โดยใช้หนังสือส่งเสริมการอ่าน ชุด นิทานสระ</w:t>
      </w:r>
      <w:r>
        <w:rPr>
          <w:rFonts w:ascii="Angsana New" w:hAnsi="Angsana New" w:cs="Angsana New"/>
          <w:sz w:val="52"/>
          <w:szCs w:val="52"/>
        </w:rPr>
        <w:t xml:space="preserve"> </w:t>
      </w:r>
    </w:p>
    <w:p w:rsidR="0057253E" w:rsidRPr="007C17D4" w:rsidRDefault="0057253E" w:rsidP="0057253E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57253E" w:rsidRPr="007C17D4" w:rsidRDefault="0057253E" w:rsidP="0057253E">
      <w:pPr>
        <w:rPr>
          <w:rFonts w:ascii="Angsana New" w:hAnsi="Angsana New" w:cs="Angsana New"/>
          <w:b/>
          <w:bCs/>
          <w:sz w:val="52"/>
          <w:szCs w:val="52"/>
        </w:rPr>
      </w:pPr>
    </w:p>
    <w:p w:rsidR="0057253E" w:rsidRDefault="0057253E" w:rsidP="0057253E">
      <w:pPr>
        <w:rPr>
          <w:b/>
          <w:bCs/>
          <w:sz w:val="52"/>
          <w:szCs w:val="52"/>
        </w:rPr>
      </w:pPr>
    </w:p>
    <w:p w:rsidR="0057253E" w:rsidRDefault="0057253E" w:rsidP="0057253E">
      <w:pPr>
        <w:rPr>
          <w:b/>
          <w:bCs/>
          <w:sz w:val="52"/>
          <w:szCs w:val="52"/>
        </w:rPr>
      </w:pPr>
    </w:p>
    <w:p w:rsidR="0057253E" w:rsidRPr="00BE4045" w:rsidRDefault="0057253E" w:rsidP="0057253E">
      <w:pPr>
        <w:rPr>
          <w:b/>
          <w:bCs/>
          <w:sz w:val="52"/>
          <w:szCs w:val="52"/>
        </w:rPr>
      </w:pPr>
    </w:p>
    <w:p w:rsidR="0057253E" w:rsidRPr="004D1491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  <w:r w:rsidRPr="004D1491">
        <w:rPr>
          <w:rFonts w:ascii="Angsana New" w:hAnsi="Angsana New" w:cs="Angsana New"/>
          <w:sz w:val="56"/>
          <w:szCs w:val="56"/>
          <w:cs/>
        </w:rPr>
        <w:t>นางมนัญญา   ลาหาญ</w:t>
      </w:r>
    </w:p>
    <w:p w:rsidR="0057253E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  <w:r w:rsidRPr="007C17D4">
        <w:rPr>
          <w:rFonts w:ascii="Angsana New" w:hAnsi="Angsana New" w:cs="Angsana New"/>
          <w:sz w:val="56"/>
          <w:szCs w:val="56"/>
          <w:cs/>
        </w:rPr>
        <w:t>ตำแหน่ง ครู</w:t>
      </w:r>
      <w:r>
        <w:rPr>
          <w:rFonts w:ascii="Angsana New" w:hAnsi="Angsana New" w:cs="Angsana New" w:hint="cs"/>
          <w:sz w:val="56"/>
          <w:szCs w:val="56"/>
          <w:cs/>
        </w:rPr>
        <w:t xml:space="preserve">  วิทยฐานะครู</w:t>
      </w:r>
      <w:r w:rsidRPr="007C17D4">
        <w:rPr>
          <w:rFonts w:ascii="Angsana New" w:hAnsi="Angsana New" w:cs="Angsana New"/>
          <w:sz w:val="56"/>
          <w:szCs w:val="56"/>
          <w:cs/>
        </w:rPr>
        <w:t>ชำนาญการพิเศษ</w:t>
      </w:r>
    </w:p>
    <w:p w:rsidR="0057253E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</w:p>
    <w:p w:rsidR="0057253E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</w:p>
    <w:p w:rsidR="0057253E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</w:p>
    <w:p w:rsidR="0057253E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</w:p>
    <w:p w:rsidR="0057253E" w:rsidRPr="007C17D4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</w:p>
    <w:p w:rsidR="0057253E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  <w:r w:rsidRPr="007C17D4">
        <w:rPr>
          <w:rFonts w:ascii="Angsana New" w:hAnsi="Angsana New" w:cs="Angsana New"/>
          <w:sz w:val="56"/>
          <w:szCs w:val="56"/>
          <w:cs/>
        </w:rPr>
        <w:t xml:space="preserve">โรงเรียนบ้านหนองไฮ  </w:t>
      </w:r>
    </w:p>
    <w:p w:rsidR="0057253E" w:rsidRPr="007C17D4" w:rsidRDefault="0057253E" w:rsidP="0057253E">
      <w:pPr>
        <w:jc w:val="center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 w:hint="cs"/>
          <w:sz w:val="56"/>
          <w:szCs w:val="56"/>
          <w:cs/>
        </w:rPr>
        <w:t xml:space="preserve">ตำบลหนองข่า     </w:t>
      </w:r>
      <w:r w:rsidRPr="007C17D4">
        <w:rPr>
          <w:rFonts w:ascii="Angsana New" w:hAnsi="Angsana New" w:cs="Angsana New"/>
          <w:sz w:val="56"/>
          <w:szCs w:val="56"/>
          <w:cs/>
        </w:rPr>
        <w:t>อำเภอปทุมราชวงศา</w:t>
      </w:r>
    </w:p>
    <w:p w:rsidR="0057253E" w:rsidRDefault="00E76B8B" w:rsidP="0057253E">
      <w:pPr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สังกัด </w:t>
      </w:r>
      <w:r w:rsidR="0057253E" w:rsidRPr="004D1491">
        <w:rPr>
          <w:rFonts w:ascii="Angsana New" w:hAnsi="Angsana New" w:cs="Angsana New"/>
          <w:sz w:val="52"/>
          <w:szCs w:val="52"/>
          <w:cs/>
        </w:rPr>
        <w:t>สำนักงานเขตพื้นที่การศึกษาประถมศึกษ</w:t>
      </w:r>
      <w:r w:rsidR="0057253E">
        <w:rPr>
          <w:rFonts w:ascii="Angsana New" w:hAnsi="Angsana New" w:cs="Angsana New" w:hint="cs"/>
          <w:sz w:val="52"/>
          <w:szCs w:val="52"/>
          <w:cs/>
        </w:rPr>
        <w:t>า</w:t>
      </w:r>
      <w:r w:rsidR="0057253E" w:rsidRPr="004D1491">
        <w:rPr>
          <w:rFonts w:ascii="Angsana New" w:hAnsi="Angsana New" w:cs="Angsana New"/>
          <w:sz w:val="52"/>
          <w:szCs w:val="52"/>
          <w:cs/>
        </w:rPr>
        <w:t>อำนาจเจริญ</w:t>
      </w:r>
    </w:p>
    <w:p w:rsidR="005C5172" w:rsidRDefault="005C5172" w:rsidP="0057253E">
      <w:pPr>
        <w:jc w:val="center"/>
        <w:rPr>
          <w:rFonts w:ascii="Angsana New" w:hAnsi="Angsana New" w:cs="Angsana New"/>
          <w:sz w:val="52"/>
          <w:szCs w:val="52"/>
        </w:rPr>
      </w:pPr>
    </w:p>
    <w:p w:rsidR="005C5172" w:rsidRDefault="005C5172" w:rsidP="005C5172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คำนำ</w:t>
      </w:r>
    </w:p>
    <w:p w:rsidR="005C5172" w:rsidRDefault="005C5172" w:rsidP="005C517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C5172" w:rsidRDefault="005C5172" w:rsidP="005C5172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แผนการจัดการเรียนรู้เพื่อพัฒนาความสามารถในการอ่านและการเขียนสะกดคำ โดยใช้หนังสือส่งเสริมการอ่าน ชุด นิทานสระ สำหรับนักเรียนชั้นประถมศึกษาปีที่ ๔         มีทั้งหมด ๒๓  เรื่อง คือ เรื่องกาอยากกินงา  ปู งู หมู  ชะนีกับหมี  หมาจิ้งจอกกลับใจ     อึ่งอ่างอวดเก่ง น้องจุ๋มพุงป่อง  น้องเก๋ไปทะเล  แม่มดใจดี ลัดดาเด็กขยัน  ตำราของป้ากำไล  ลูกสะใภ้ของผู้ใหญ่ไฝ  จิงโจ้กับไก่โต้ง  หนอนน้อยคอยแม่  บันลือกับผีกระสือ </w:t>
      </w:r>
      <w:r>
        <w:rPr>
          <w:rFonts w:ascii="TH SarabunPSK" w:hAnsi="TH SarabunPSK" w:cs="TH SarabunPSK"/>
          <w:spacing w:val="-8"/>
          <w:sz w:val="36"/>
          <w:szCs w:val="36"/>
          <w:cs/>
        </w:rPr>
        <w:t>เต่ากับเงา  น้องเอ็มเด็กดี</w:t>
      </w:r>
      <w:r>
        <w:rPr>
          <w:rFonts w:ascii="TH SarabunPSK" w:hAnsi="TH SarabunPSK" w:cs="TH SarabunPSK"/>
          <w:spacing w:val="-8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สมชายจอมโกหก  เกาะเงาะ  ป้านวยกับลุงหนวด  </w:t>
      </w:r>
      <w:r>
        <w:rPr>
          <w:rFonts w:ascii="TH SarabunPSK" w:hAnsi="TH SarabunPSK" w:cs="TH SarabunPSK"/>
          <w:spacing w:val="-8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>ลุงแชะกับเด็กชายแกะ  ลูกเสือจอมซน  ครอบครัวพอเพียง  ลูกหมูจอมเลอะเทอะ  ผู้รายงานได้นำหนังสือส่งเสริมการอ่านทั้ง ๒๓ เรื่อง เพื่อใช้เป็นนวัตกรรมในการจัดกิจกรรมการเรียนรู้กลุ่มสาระการเรียนรู้ภาษาไทยโดยมุ่งเน้นให้ผู้เรียนอ่านออกเขียนได้</w:t>
      </w:r>
    </w:p>
    <w:p w:rsidR="005C5172" w:rsidRDefault="005C5172" w:rsidP="005C5172">
      <w:pPr>
        <w:ind w:firstLine="99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ข้าพเจ้าหวังเป็นอย่างยิ่งว่าแผนการจัดการเรียนรู้เพื่อพัฒนาความสามารถใน   การอ่านและการเขียนสะกดคำ โดยใช้หนังสือส่งเสริมการอ่าน ชุด นิทานสระ สำหรับ</w:t>
      </w:r>
      <w:r>
        <w:rPr>
          <w:rFonts w:ascii="TH SarabunPSK" w:hAnsi="TH SarabunPSK" w:cs="TH SarabunPSK"/>
          <w:spacing w:val="-4"/>
          <w:sz w:val="36"/>
          <w:szCs w:val="36"/>
          <w:cs/>
        </w:rPr>
        <w:t>นักเรียนชั้นประถมศึกษาปีที่๔ เล่มนี้ จะเป็นเครื่องมือในการพัฒนาความสามารถทางการอ่าน</w:t>
      </w:r>
      <w:r>
        <w:rPr>
          <w:rFonts w:ascii="TH SarabunPSK" w:hAnsi="TH SarabunPSK" w:cs="TH SarabunPSK"/>
          <w:sz w:val="36"/>
          <w:szCs w:val="36"/>
          <w:cs/>
        </w:rPr>
        <w:t xml:space="preserve"> และการเขียนสะกดคำ นักเรียนซึ่งเป็นอนาคตของชาติและเป็นประโยชน์ต่อครูผู้สอนได้เป็นอย่างดี</w:t>
      </w:r>
    </w:p>
    <w:p w:rsidR="005C5172" w:rsidRDefault="005C5172" w:rsidP="005C5172">
      <w:pPr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center"/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มนัญญา   ลาหาญ</w:t>
      </w: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  <w:cs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jc w:val="right"/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rPr>
          <w:rFonts w:ascii="Angsana New" w:hAnsi="Angsana New" w:cs="Angsana New"/>
          <w:sz w:val="32"/>
          <w:szCs w:val="32"/>
        </w:rPr>
      </w:pPr>
    </w:p>
    <w:p w:rsidR="005C5172" w:rsidRDefault="005C5172" w:rsidP="005C5172">
      <w:pPr>
        <w:rPr>
          <w:rFonts w:ascii="Angsana New" w:hAnsi="Angsana New" w:cs="Angsana New"/>
          <w:b/>
          <w:bCs/>
          <w:sz w:val="36"/>
          <w:szCs w:val="36"/>
        </w:rPr>
      </w:pPr>
    </w:p>
    <w:p w:rsidR="005C5172" w:rsidRDefault="005C5172" w:rsidP="005C5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แผนการจัดการเรียนรู้ชื่อ “ แผนการจัดการเรียนรู้เพื่อพัฒนาความสามารถในการอ่านและการเขียนสะกดคำ โดยใช้หนังสือส่งเสริมการอ่าน ชุด นิทานสระ สำหรับนักเรียน  ชั้นประถมศึกษาปีที่ ๔ มีทั้งหมด ๒๓ เรื่อง  คือ เรื่องกาอยากกินงา  ปู งู หมู  ชะนีกับหมี หมาจิ้งจอกกลับใจ  อึ่งอ่างอวดเก่ง น้องจุ๋มพุงป่อง  น้องเก๋ไปทะเล  แม่มดใจดี  ลัดดาเด็กขยัน  ตำราของป้ากำไล  ลูกสะใภ้ของผู้ใหญ่ไฝ  จิงโจ้กับไก่โต้ง  หนอนน้อยคอยแม่  บันลือกับผีกระสือ </w:t>
      </w:r>
      <w:r>
        <w:rPr>
          <w:rFonts w:ascii="TH SarabunPSK" w:hAnsi="TH SarabunPSK" w:cs="TH SarabunPSK"/>
          <w:spacing w:val="-8"/>
          <w:sz w:val="36"/>
          <w:szCs w:val="36"/>
          <w:cs/>
        </w:rPr>
        <w:t>เต่ากับเงา น้องเอ็มเด็กดี</w:t>
      </w:r>
      <w:r>
        <w:rPr>
          <w:rFonts w:ascii="TH SarabunPSK" w:hAnsi="TH SarabunPSK" w:cs="TH SarabunPSK"/>
          <w:spacing w:val="-8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สมชายจอมโกหก เกาะเงาะ ป้านวยกับลุงหนวด  </w:t>
      </w:r>
      <w:r>
        <w:rPr>
          <w:rFonts w:ascii="TH SarabunPSK" w:hAnsi="TH SarabunPSK" w:cs="TH SarabunPSK"/>
          <w:spacing w:val="-8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 xml:space="preserve">ลุงแชะกับเด็กชายแกะ  ลูกเสือจอมซน  ครอบครัวพอเพียง  ลูกหมูจอมเลอะเทอะ      </w:t>
      </w:r>
    </w:p>
    <w:p w:rsidR="005C5172" w:rsidRDefault="005C5172" w:rsidP="005C5172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แผนการจัดการเรียนรู้เล่มนี้นำหลักการมาจากหนังสือ “แนวทางการจัดการเรียนรู้ภาษาไทยที่สอดคล้องกับพัฒนาการทางสมอง ”ของกระทรวงศึกษาธิการ ซึ่งคำนึงถึงทฤษฎีการเรียนรู้ทางสมองของผู้เรียนเป็นสำคัญ ทำให้ผู้เรียนพูด คิด </w:t>
      </w:r>
      <w:r>
        <w:rPr>
          <w:rFonts w:ascii="TH SarabunPSK" w:hAnsi="TH SarabunPSK" w:cs="TH SarabunPSK"/>
          <w:spacing w:val="-4"/>
          <w:sz w:val="36"/>
          <w:szCs w:val="36"/>
          <w:cs/>
        </w:rPr>
        <w:t>อ่าน เขียน เป็นไป</w:t>
      </w:r>
      <w:r>
        <w:rPr>
          <w:rFonts w:ascii="TH SarabunPSK" w:hAnsi="TH SarabunPSK" w:cs="TH SarabunPSK"/>
          <w:spacing w:val="-8"/>
          <w:sz w:val="36"/>
          <w:szCs w:val="36"/>
          <w:cs/>
        </w:rPr>
        <w:t>อย่างมีประสิทธิภาพและเป็นไปตามกลยุทธ์ของสำนักงานคณะกรรมการการศึกษาขั้นพื้นฐาน</w:t>
      </w:r>
      <w:r>
        <w:rPr>
          <w:rFonts w:ascii="TH SarabunPSK" w:hAnsi="TH SarabunPSK" w:cs="TH SarabunPSK"/>
          <w:sz w:val="36"/>
          <w:szCs w:val="36"/>
          <w:cs/>
        </w:rPr>
        <w:t xml:space="preserve"> ซึ่งมุ่งเน้นให้ผู้เรียนอ่านออกเขียนได้</w:t>
      </w: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๓. แบบฝึกท้ายเรื่องของหนังสือนิทานแต่ละเล่มจะมีทั้งหมด ๔ กิจกรรม ซึ่งมีรูปแบบ </w:t>
      </w:r>
    </w:p>
    <w:p w:rsidR="005C5172" w:rsidRDefault="005C5172" w:rsidP="005C5172">
      <w:pPr>
        <w:ind w:left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เหมือนกันทุกเล่ม เนื่องจากการเรียนรู้ของสมองเพียงแค่ครั้งเดียวแล้วผ่านเลยจะยังไม่สามารถทำให้ใยประสาทเกิดการเรียนรู้ได้ดีและคงทน จำเป็นต้องใช้การฝึกซ้ำเพื่อสร้างความเร็วของสัญญาณข้อมูลในสมอง นั่นคือเมื่อใยประสาทมีข้อมูลเดิมอยู่จะทำให้สัญญาณผ่านไปได้เร็วขึ้น นั่นคือเรียนรู้ จดจำ เข้าใจดีขึ้น             </w:t>
      </w:r>
    </w:p>
    <w:p w:rsidR="005C5172" w:rsidRDefault="005C5172" w:rsidP="005C5172">
      <w:pPr>
        <w:ind w:left="284" w:hanging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๔. การจัดกิจกรรมการเรียนรู้ในแต่ละชั่วโมงได้จัดให้สอดคล้องกับการเรียนรู้ของสมอง ดังนี้</w:t>
      </w:r>
    </w:p>
    <w:p w:rsidR="005C5172" w:rsidRDefault="005C5172" w:rsidP="005C5172">
      <w:pPr>
        <w:ind w:left="284" w:firstLine="43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๔.๑ ช่วงต้นชั่วโมง สมองอยู่ในนาทีทอง ( </w:t>
      </w:r>
      <w:r>
        <w:rPr>
          <w:rFonts w:ascii="TH SarabunPSK" w:hAnsi="TH SarabunPSK" w:cs="TH SarabunPSK"/>
          <w:sz w:val="36"/>
          <w:szCs w:val="36"/>
        </w:rPr>
        <w:t>prime-time</w:t>
      </w:r>
      <w:r>
        <w:rPr>
          <w:rFonts w:ascii="TH SarabunPSK" w:hAnsi="TH SarabunPSK" w:cs="TH SarabunPSK" w:hint="cs"/>
          <w:sz w:val="36"/>
          <w:szCs w:val="36"/>
          <w:cs/>
        </w:rPr>
        <w:t>) มีความสามารถในการรับรู้และจดจำดี ควรเป็นช่วงให้เนื้อหาใหม่ที่จะเรียนรู้ด้วยการกระตุ้นความสนใจและสามารถทำได้</w:t>
      </w:r>
    </w:p>
    <w:p w:rsidR="005C5172" w:rsidRDefault="005C5172" w:rsidP="005C5172">
      <w:pPr>
        <w:ind w:left="284" w:firstLine="43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๔.๒ ช่วงกลางชั่วโมง เป็นช่วงขาลง (</w:t>
      </w:r>
      <w:r>
        <w:rPr>
          <w:rFonts w:ascii="TH SarabunPSK" w:hAnsi="TH SarabunPSK" w:cs="TH SarabunPSK"/>
          <w:sz w:val="36"/>
          <w:szCs w:val="36"/>
        </w:rPr>
        <w:t>down - time</w:t>
      </w:r>
      <w:r>
        <w:rPr>
          <w:rFonts w:ascii="TH SarabunPSK" w:hAnsi="TH SarabunPSK" w:cs="TH SarabunPSK" w:hint="cs"/>
          <w:sz w:val="36"/>
          <w:szCs w:val="36"/>
          <w:cs/>
        </w:rPr>
        <w:t>) เป็นช่วงเวลาที่เหมาะกับการทำแบบฝึกต่าง ๆ จากสิ่งที่เรียนรู้มาแล้วในต้นชั่วโมงหรือสนทนาเพิ่มเติมเกี่ยวกับหัวข้อที่เรียนรู้</w:t>
      </w:r>
    </w:p>
    <w:p w:rsidR="005C5172" w:rsidRDefault="005C5172" w:rsidP="005C5172">
      <w:pPr>
        <w:ind w:left="284" w:firstLine="43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๔.๓ ช่วงท้ายชั่วโมง เป็นช่วง </w:t>
      </w:r>
      <w:r>
        <w:rPr>
          <w:rFonts w:ascii="TH SarabunPSK" w:hAnsi="TH SarabunPSK" w:cs="TH SarabunPSK"/>
          <w:sz w:val="36"/>
          <w:szCs w:val="36"/>
        </w:rPr>
        <w:t>prime-time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ครั้งที่ ๒ ควรเป็นช่วงสรุปสาระสำคัญของสิ่งที่เรียนรู้มาและจัดระบบความคิดอีกครั้งหนึ่ง</w:t>
      </w:r>
    </w:p>
    <w:p w:rsidR="005C5172" w:rsidRDefault="005C5172" w:rsidP="005C5172">
      <w:pPr>
        <w:ind w:left="284" w:hanging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๕. รูปแบบการจัดกิจกรรมการเรียนรู้ในแต่ละหน่วยการเรียนรู้ ยึดหลักจากหนังสือแนวทาง การจัดการเรียนรู้ภาษาไทยที่สอดคล้องกับพัฒนาการทางสมอง ของกระทรวงศึกษาธิการ ซึ่งจะเน้นให้นักเรียนได้ฝึกอ่านซ้ำๆ เพราะสมองจะเรียนรู้ได้ดีเมื่อมีการฝึกซ้ำ ๆ เช่น   อ่านให้ฟัง อ่านด้วยกัน  อ่านคู่ และ อ่านเดี่ยว เพื่อให้ผู้เรียนอ่านได้คล่องแคล่ว </w:t>
      </w:r>
    </w:p>
    <w:p w:rsidR="005C5172" w:rsidRDefault="005C5172" w:rsidP="005C5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5172" w:rsidRDefault="005C5172" w:rsidP="005C5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5172" w:rsidRDefault="005C5172" w:rsidP="005C5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แผนภูมิ</w:t>
      </w:r>
    </w:p>
    <w:p w:rsidR="005C5172" w:rsidRDefault="005C5172" w:rsidP="005C5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การจัดกิจกรรมการเรียนรู้ โดยใช้หนังสือส่งเสริมการอ่าน ชุด นิทานสระ</w:t>
      </w:r>
    </w:p>
    <w:p w:rsidR="005C5172" w:rsidRDefault="005C5172" w:rsidP="005C5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ตามกระบวนการเรียนรู้ภาษาไทยที่สอดคล้องกับพัฒนาการทางสมอง </w:t>
      </w:r>
    </w:p>
    <w:p w:rsidR="005C5172" w:rsidRDefault="005C5172" w:rsidP="005C5172">
      <w:pPr>
        <w:rPr>
          <w:rFonts w:ascii="TH SarabunPSK" w:hAnsi="TH SarabunPSK" w:cs="TH SarabunPSK"/>
          <w:sz w:val="24"/>
          <w:szCs w:val="24"/>
          <w:cs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  <w:r>
        <w:pict>
          <v:rect id="_x0000_s1026" style="position:absolute;margin-left:40.25pt;margin-top:11.6pt;width:123pt;height:32.25pt;z-index:251642368" fillcolor="#fc0">
            <v:fill rotate="t" focus="50%" type="gradient"/>
            <v:shadow on="t" opacity=".5" offset="6pt,6pt"/>
            <v:textbox style="mso-next-textbox:#_x0000_s1026">
              <w:txbxContent>
                <w:p w:rsidR="005C5172" w:rsidRDefault="005C5172" w:rsidP="005C517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กระบวนการ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เรียนรู้</w:t>
                  </w:r>
                </w:p>
              </w:txbxContent>
            </v:textbox>
          </v:rect>
        </w:pict>
      </w:r>
      <w:r>
        <w:pict>
          <v:rect id="_x0000_s1028" style="position:absolute;margin-left:162.5pt;margin-top:111.9pt;width:126pt;height:79.5pt;z-index:251644416" fillcolor="#fc0">
            <v:fill rotate="t" focus="50%" type="gradient"/>
            <v:shadow on="t" opacity=".5" offset="6pt,6pt"/>
            <v:textbox style="mso-next-textbox:#_x0000_s1028">
              <w:txbxContent>
                <w:p w:rsidR="005C5172" w:rsidRDefault="005C5172" w:rsidP="005C5172">
                  <w:pPr>
                    <w:ind w:hanging="142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ครูอ่านเรื่องให้ฟัง</w:t>
                  </w:r>
                </w:p>
                <w:p w:rsidR="005C5172" w:rsidRDefault="005C5172" w:rsidP="005C5172">
                  <w:pPr>
                    <w:ind w:left="-29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สนทนาถาม-ตอบจากเรื่อง</w:t>
                  </w:r>
                </w:p>
                <w:p w:rsidR="005C5172" w:rsidRDefault="005C5172" w:rsidP="005C5172">
                  <w:pPr>
                    <w:ind w:left="-142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- ปฏิบัติกิจกรรมหลังการฟัง</w:t>
                  </w:r>
                </w:p>
              </w:txbxContent>
            </v:textbox>
          </v:rect>
        </w:pict>
      </w:r>
      <w:r>
        <w:pict>
          <v:rect id="_x0000_s1029" style="position:absolute;margin-left:-16.75pt;margin-top:139.35pt;width:77.25pt;height:32.25pt;z-index:251645440" fillcolor="#fc0">
            <v:fill rotate="t" focus="50%" type="gradient"/>
            <v:shadow on="t" opacity=".5" offset="6pt,6pt"/>
            <v:textbox style="mso-next-textbox:#_x0000_s1029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ฟัง – พูด</w:t>
                  </w:r>
                </w:p>
              </w:txbxContent>
            </v:textbox>
          </v:rect>
        </w:pict>
      </w:r>
      <w:r>
        <w:pict>
          <v:rect id="_x0000_s1033" style="position:absolute;margin-left:77pt;margin-top:139.35pt;width:69.75pt;height:32.25pt;z-index:251649536" fillcolor="#fc0">
            <v:fill rotate="t" focus="50%" type="gradient"/>
            <v:shadow on="t" opacity=".5" offset="6pt,6pt"/>
            <v:textbox style="mso-next-textbox:#_x0000_s1033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อ่านให้ฟัง</w:t>
                  </w:r>
                </w:p>
              </w:txbxContent>
            </v:textbox>
          </v:rect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60.5pt;margin-top:148.35pt;width:16.5pt;height:19.5pt;z-index:251653632"/>
        </w:pict>
      </w:r>
      <w:r>
        <w:pict>
          <v:rect id="_x0000_s1041" style="position:absolute;margin-left:305pt;margin-top:111.9pt;width:134.25pt;height:79.5pt;z-index:251657728" fillcolor="#fc0">
            <v:fill rotate="t" focus="50%" type="gradient"/>
            <v:shadow on="t" opacity=".5" offset="6pt,6pt"/>
            <v:textbox style="mso-next-textbox:#_x0000_s1041">
              <w:txbxContent>
                <w:p w:rsidR="005C5172" w:rsidRDefault="005C5172" w:rsidP="005C5172">
                  <w:pPr>
                    <w:ind w:hanging="142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เข้าใจเรื่องที่ฟัง</w:t>
                  </w:r>
                </w:p>
                <w:p w:rsidR="005C5172" w:rsidRDefault="005C5172" w:rsidP="005C5172">
                  <w:pPr>
                    <w:ind w:left="-29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จำเสียงและรูปของคำ</w:t>
                  </w:r>
                </w:p>
                <w:p w:rsidR="005C5172" w:rsidRDefault="005C5172" w:rsidP="005C5172">
                  <w:pPr>
                    <w:numPr>
                      <w:ilvl w:val="0"/>
                      <w:numId w:val="2"/>
                    </w:numPr>
                    <w:ind w:left="0" w:hanging="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เชื่อมโยงภาพกับความหมาย ของคำ</w:t>
                  </w:r>
                </w:p>
              </w:txbxContent>
            </v:textbox>
          </v:rect>
        </w:pict>
      </w:r>
      <w:r>
        <w:pict>
          <v:shape id="_x0000_s1048" type="#_x0000_t13" style="position:absolute;margin-left:288.5pt;margin-top:148.35pt;width:16.5pt;height:19.5pt;z-index:251664896"/>
        </w:pict>
      </w:r>
      <w:r>
        <w:pict>
          <v:shape id="_x0000_s1049" type="#_x0000_t13" style="position:absolute;margin-left:146.75pt;margin-top:148.35pt;width:16.5pt;height:19.5pt;z-index:251665920"/>
        </w:pict>
      </w:r>
      <w:r>
        <w:pict>
          <v:rect id="_x0000_s1027" style="position:absolute;margin-left:308.75pt;margin-top:11.6pt;width:123pt;height:32.25pt;z-index:251643392" fillcolor="#fc0">
            <v:fill rotate="t" focus="50%" type="gradient"/>
            <v:shadow on="t" opacity=".5" offset="6pt,6pt"/>
            <v:textbox style="mso-next-textbox:#_x0000_s1027">
              <w:txbxContent>
                <w:p w:rsidR="005C5172" w:rsidRDefault="005C5172" w:rsidP="005C517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ผล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ที่เกิดกับผู้เรียน</w:t>
                  </w:r>
                </w:p>
              </w:txbxContent>
            </v:textbox>
          </v:rect>
        </w:pict>
      </w: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6"/>
          <w:szCs w:val="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prime-time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 </w:t>
      </w: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20"/>
          <w:szCs w:val="20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  <w:r>
        <w:pict>
          <v:rect id="_x0000_s1032" style="position:absolute;margin-left:-16.75pt;margin-top:46.5pt;width:81.75pt;height:32.25pt;z-index:251648512" fillcolor="#fc0">
            <v:fill rotate="t" focus="50%" type="gradient"/>
            <v:shadow on="t" opacity=".5" offset="6pt,6pt"/>
            <v:textbox style="mso-next-textbox:#_x0000_s1032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อ่าน</w:t>
                  </w:r>
                </w:p>
              </w:txbxContent>
            </v:textbox>
          </v:rect>
        </w:pict>
      </w:r>
      <w:r>
        <w:pict>
          <v:rect id="_x0000_s1038" style="position:absolute;margin-left:167.75pt;margin-top:15.2pt;width:121.5pt;height:79.5pt;z-index:251654656" fillcolor="#fc0">
            <v:fill rotate="t" focus="50%" type="gradient"/>
            <v:shadow on="t" opacity=".5" offset="6pt,6pt"/>
            <v:textbox style="mso-next-textbox:#_x0000_s1038">
              <w:txbxContent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อ่านตามครู</w:t>
                  </w:r>
                </w:p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อ่านกลุ่มใหญ่ ๕-๖ คน</w:t>
                  </w:r>
                </w:p>
                <w:p w:rsidR="005C5172" w:rsidRDefault="005C5172" w:rsidP="005C5172">
                  <w:pPr>
                    <w:ind w:hanging="142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- อ่านคู่</w:t>
                  </w:r>
                </w:p>
                <w:p w:rsidR="005C5172" w:rsidRDefault="005C5172" w:rsidP="005C5172">
                  <w:pPr>
                    <w:ind w:hanging="142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อ่านเดี่ยว</w:t>
                  </w:r>
                </w:p>
              </w:txbxContent>
            </v:textbox>
          </v:rect>
        </w:pict>
      </w:r>
      <w:r>
        <w:pict>
          <v:rect id="_x0000_s1042" style="position:absolute;margin-left:308.75pt;margin-top:7.9pt;width:134.25pt;height:137.25pt;z-index:251658752" fillcolor="#fc0">
            <v:fill rotate="t" focus="50%" type="gradient"/>
            <v:shadow on="t" opacity=".5" offset="6pt,6pt"/>
            <v:textbox style="mso-next-textbox:#_x0000_s1042">
              <w:txbxContent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นักเรียนเกิดความมั่นใจ</w:t>
                  </w:r>
                </w:p>
                <w:p w:rsidR="005C5172" w:rsidRDefault="005C5172" w:rsidP="005C5172">
                  <w:pPr>
                    <w:ind w:hanging="142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ในการอ่าน</w:t>
                  </w:r>
                </w:p>
                <w:p w:rsidR="005C5172" w:rsidRDefault="005C5172" w:rsidP="005C5172">
                  <w:pPr>
                    <w:ind w:left="-29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นักเรียนอ่านออกเสียงคำ    </w:t>
                  </w:r>
                </w:p>
                <w:p w:rsidR="005C5172" w:rsidRDefault="005C5172" w:rsidP="005C5172">
                  <w:pPr>
                    <w:ind w:left="-29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ประโยค ได้ถูกต้องโดยการ</w:t>
                  </w:r>
                </w:p>
                <w:p w:rsidR="005C5172" w:rsidRDefault="005C5172" w:rsidP="005C5172">
                  <w:pPr>
                    <w:ind w:left="-29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ช่วยเหลือภายในกลุ่ม</w:t>
                  </w:r>
                </w:p>
                <w:p w:rsidR="005C5172" w:rsidRDefault="005C5172" w:rsidP="005C5172">
                  <w:pPr>
                    <w:numPr>
                      <w:ilvl w:val="0"/>
                      <w:numId w:val="2"/>
                    </w:numPr>
                    <w:ind w:left="0" w:hanging="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นักเรียนอ่านได้อย่างแม่นยำ</w:t>
                  </w:r>
                </w:p>
                <w:p w:rsidR="005C5172" w:rsidRDefault="005C5172" w:rsidP="005C5172">
                  <w:pPr>
                    <w:numPr>
                      <w:ilvl w:val="0"/>
                      <w:numId w:val="2"/>
                    </w:numPr>
                    <w:ind w:left="0" w:hanging="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นักเรียนรักการอ่าน</w:t>
                  </w:r>
                </w:p>
              </w:txbxContent>
            </v:textbox>
          </v:rect>
        </w:pict>
      </w:r>
      <w:r>
        <w:pict>
          <v:rect id="_x0000_s1034" style="position:absolute;margin-left:80.75pt;margin-top:46.5pt;width:70.5pt;height:32.25pt;z-index:251650560" fillcolor="#fc0">
            <v:fill rotate="t" focus="50%" type="gradient"/>
            <v:shadow on="t" opacity=".5" offset="6pt,6pt"/>
            <v:textbox style="mso-next-textbox:#_x0000_s1034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อ่าน</w:t>
                  </w:r>
                </w:p>
              </w:txbxContent>
            </v:textbox>
          </v:rect>
        </w:pict>
      </w: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  <w:r>
        <w:pict>
          <v:shape id="_x0000_s1050" type="#_x0000_t13" style="position:absolute;margin-left:292.25pt;margin-top:2.4pt;width:16.5pt;height:19.5pt;z-index:251666944"/>
        </w:pict>
      </w:r>
      <w:r>
        <w:pict>
          <v:shape id="_x0000_s1051" type="#_x0000_t13" style="position:absolute;margin-left:151.25pt;margin-top:2.4pt;width:16.5pt;height:19.5pt;z-index:251667968"/>
        </w:pict>
      </w:r>
      <w:r>
        <w:pict>
          <v:shape id="_x0000_s1046" type="#_x0000_t13" style="position:absolute;margin-left:65pt;margin-top:2.4pt;width:16.5pt;height:19.5pt;z-index:251662848"/>
        </w:pict>
      </w:r>
      <w:proofErr w:type="gramStart"/>
      <w:r>
        <w:rPr>
          <w:rFonts w:ascii="TH SarabunPSK" w:hAnsi="TH SarabunPSK" w:cs="TH SarabunPSK"/>
          <w:sz w:val="36"/>
          <w:szCs w:val="36"/>
        </w:rPr>
        <w:t>prime-time</w:t>
      </w:r>
      <w:proofErr w:type="gramEnd"/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  <w:r>
        <w:pict>
          <v:rect id="_x0000_s1031" style="position:absolute;margin-left:-16.75pt;margin-top:39.3pt;width:78pt;height:32.25pt;z-index:251647488" fillcolor="#fc0">
            <v:fill rotate="t" focus="50%" type="gradient"/>
            <v:shadow on="t" opacity=".5" offset="6pt,6pt"/>
            <v:textbox style="mso-next-textbox:#_x0000_s1031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เขียน</w:t>
                  </w:r>
                </w:p>
              </w:txbxContent>
            </v:textbox>
          </v:rect>
        </w:pict>
      </w:r>
      <w:r>
        <w:pict>
          <v:rect id="_x0000_s1036" style="position:absolute;margin-left:80pt;margin-top:39.3pt;width:71.25pt;height:32.25pt;z-index:251652608" fillcolor="#fc0">
            <v:fill rotate="t" focus="50%" type="gradient"/>
            <v:shadow on="t" opacity=".5" offset="6pt,6pt"/>
            <v:textbox style="mso-next-textbox:#_x0000_s1036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เขียน</w:t>
                  </w:r>
                </w:p>
              </w:txbxContent>
            </v:textbox>
          </v:rect>
        </w:pict>
      </w:r>
      <w:r>
        <w:pict>
          <v:rect id="_x0000_s1039" style="position:absolute;margin-left:167pt;margin-top:10.85pt;width:126pt;height:104.25pt;z-index:251655680" fillcolor="#fc0">
            <v:fill rotate="t" focus="50%" type="gradient"/>
            <v:shadow on="t" opacity=".5" offset="6pt,6pt"/>
            <v:textbox style="mso-next-textbox:#_x0000_s1039">
              <w:txbxContent>
                <w:p w:rsidR="005C5172" w:rsidRDefault="005C5172" w:rsidP="005C517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เขียน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ตามแบบ</w:t>
                  </w:r>
                </w:p>
                <w:p w:rsidR="005C5172" w:rsidRDefault="005C5172" w:rsidP="005C5172">
                  <w:pPr>
                    <w:ind w:left="-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คำศัพท์</w:t>
                  </w:r>
                </w:p>
                <w:p w:rsidR="005C5172" w:rsidRDefault="005C5172" w:rsidP="005C5172">
                  <w:pPr>
                    <w:ind w:left="-84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เขียนอิสระ</w:t>
                  </w:r>
                </w:p>
                <w:p w:rsidR="005C5172" w:rsidRDefault="005C5172" w:rsidP="005C5172">
                  <w:pPr>
                    <w:ind w:left="-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- แต่งประโยค </w:t>
                  </w:r>
                </w:p>
              </w:txbxContent>
            </v:textbox>
          </v:rect>
        </w:pict>
      </w:r>
      <w:r>
        <w:pict>
          <v:rect id="_x0000_s1043" style="position:absolute;margin-left:308.75pt;margin-top:10.85pt;width:134.25pt;height:104.25pt;z-index:251659776" fillcolor="#fc0">
            <v:fill rotate="t" focus="50%" type="gradient"/>
            <v:shadow on="t" opacity=".5" offset="6pt,6pt"/>
            <v:textbox style="mso-next-textbox:#_x0000_s1043">
              <w:txbxContent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คัดลายมือตามแบบได้  </w:t>
                  </w:r>
                </w:p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ถูกต้อง</w:t>
                  </w:r>
                </w:p>
                <w:p w:rsidR="005C5172" w:rsidRDefault="005C5172" w:rsidP="005C5172">
                  <w:pPr>
                    <w:numPr>
                      <w:ilvl w:val="0"/>
                      <w:numId w:val="3"/>
                    </w:numPr>
                    <w:ind w:left="142" w:hanging="209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เขียนคำศัพท์ </w:t>
                  </w:r>
                </w:p>
                <w:p w:rsidR="005C5172" w:rsidRDefault="005C5172" w:rsidP="005C5172">
                  <w:pPr>
                    <w:ind w:left="142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บอกความหมายได้ถูกต้อง</w:t>
                  </w:r>
                </w:p>
                <w:p w:rsidR="005C5172" w:rsidRDefault="005C5172" w:rsidP="005C517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แต่งประโยคได้ถูกต้อง</w:t>
                  </w:r>
                </w:p>
                <w:p w:rsidR="005C5172" w:rsidRDefault="005C5172" w:rsidP="005C517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pict>
          <v:shape id="_x0000_s1045" type="#_x0000_t13" style="position:absolute;margin-left:62pt;margin-top:45.6pt;width:16.5pt;height:19.5pt;z-index:251661824"/>
        </w:pict>
      </w:r>
      <w:r>
        <w:pict>
          <v:shape id="_x0000_s1052" type="#_x0000_t13" style="position:absolute;margin-left:293pt;margin-top:45.6pt;width:16.5pt;height:19.5pt;z-index:251668992"/>
        </w:pict>
      </w:r>
      <w:r>
        <w:pict>
          <v:shape id="_x0000_s1053" type="#_x0000_t13" style="position:absolute;margin-left:151.25pt;margin-top:45.6pt;width:16.5pt;height:19.5pt;z-index:251670016"/>
        </w:pict>
      </w:r>
      <w:r>
        <w:pict>
          <v:roundrect id="_x0000_s1056" style="position:absolute;margin-left:-6.8pt;margin-top:420.4pt;width:415.65pt;height:487.5pt;z-index:251673088" arcsize="10923f" fillcolor="yellow">
            <v:fill rotate="t" focus="50%" type="gradient"/>
            <v:textbox style="mso-next-textbox:#_x0000_s1056">
              <w:txbxContent>
                <w:p w:rsidR="005C5172" w:rsidRDefault="005C5172" w:rsidP="005C517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เรียนรู้ของสมอง</w:t>
                  </w:r>
                </w:p>
                <w:p w:rsidR="005C5172" w:rsidRDefault="005C5172" w:rsidP="005C517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สมองจะทำความเข้าใจภาษาโดยเริ่มต้นจากการฟัง ดูภาพและตัวหนังสือ    เพื่อเชื่อมโยงความสัมพันธ์ระหว่างภาพกับเสียงและตัวอักษร</w:t>
                  </w: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กระบวนการอ่านให้ฟังส่งเสริมการคิด จินตนาการ เป็นการฝึกให้สมองมีประสบการณ์ด้านการคิด </w:t>
                  </w: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สมองจะเรียนรู้ได้ดีจากการอ่านโดยเชื่อมความสัมพันธ์ระหว่างคำกับภาพที่เห็น </w:t>
                  </w: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สมองเรียนรู้ได้ดีเมื่อมีการฝึกซ้ำๆ ฉะนั้นกระบวนการการอ่านที่ฝึกซ้ำ ๆ เช่น อ่านให้ฟัง อ่านด้วยกัน  อ่านคู่  อ่านเดี่ยว กระบวนการอ่านมีหลายขั้นตอน   ทำให้ผู้เรียนอ่านได้ กล้าอ่าน และมีความมั่นใจในการอ่าน </w:t>
                  </w: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นิทานจะช่วยกระตุ้นจินตนาการและความใฝ่ฝันของเด็ก</w:t>
                  </w: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สื่อที่มีสีสันจะดึงดูดความสนใจของสมองได้ดี</w:t>
                  </w: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สมองเรียนรู้ได้ดีเมื่อมีการปฏิบัติ</w:t>
                  </w:r>
                </w:p>
                <w:p w:rsidR="005C5172" w:rsidRDefault="005C5172" w:rsidP="005C5172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การเขียนสิ่งที่คิดจะกระตุ้นให้สมองมีความเชื่อมั่นและเกิดทักษะการเขียน</w:t>
                  </w:r>
                </w:p>
                <w:p w:rsidR="005C5172" w:rsidRDefault="005C5172" w:rsidP="005C5172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C5172" w:rsidRDefault="005C5172" w:rsidP="005C5172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C5172" w:rsidRDefault="005C5172" w:rsidP="005C5172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C5172" w:rsidRDefault="005C5172" w:rsidP="005C5172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C5172" w:rsidRDefault="005C5172" w:rsidP="005C517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ที่มา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หนังสือแนวทางการจัดการเรียนรู้ภาษาไทยที่สอดคล้องกับพัฒนาการทางสมอง</w:t>
                  </w:r>
                </w:p>
                <w:p w:rsidR="005C5172" w:rsidRDefault="005C5172" w:rsidP="005C517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ตามหลักสูตรแกนกลางการศึกษาขั้นพื้นฐาน พุทธศักราช ๒๕๕๑</w:t>
                  </w:r>
                </w:p>
                <w:p w:rsidR="005C5172" w:rsidRDefault="005C5172" w:rsidP="005C517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สำนักงานคณะกรรมการการศึกษาขั้นพื้นฐาน  กระทรวงศึกษาธิการ</w:t>
                  </w:r>
                </w:p>
                <w:p w:rsidR="005C5172" w:rsidRDefault="005C5172" w:rsidP="005C517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pict>
          <v:rect id="_x0000_s1030" style="position:absolute;margin-left:-16.75pt;margin-top:253.65pt;width:78pt;height:32.25pt;z-index:251646464" fillcolor="#fc0">
            <v:fill rotate="t" focus="50%" type="gradient"/>
            <v:shadow on="t" opacity=".5" offset="6pt,6pt"/>
            <v:textbox style="mso-next-textbox:#_x0000_s1030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ภาษาไทย</w:t>
                  </w:r>
                </w:p>
              </w:txbxContent>
            </v:textbox>
          </v:rect>
        </w:pict>
      </w:r>
      <w:r>
        <w:pict>
          <v:rect id="_x0000_s1035" style="position:absolute;margin-left:78.5pt;margin-top:222pt;width:72.75pt;height:66.1pt;z-index:251651584" fillcolor="#fc0">
            <v:fill rotate="t" focus="50%" type="gradient"/>
            <v:shadow on="t" opacity=".5" offset="6pt,6pt"/>
            <v:textbox style="mso-next-textbox:#_x0000_s1035">
              <w:txbxContent>
                <w:p w:rsidR="005C5172" w:rsidRDefault="005C5172" w:rsidP="005C51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ฝึกทักษะการใช้ภาษา</w:t>
                  </w:r>
                </w:p>
              </w:txbxContent>
            </v:textbox>
          </v:rect>
        </w:pict>
      </w:r>
      <w:r>
        <w:pict>
          <v:rect id="_x0000_s1040" style="position:absolute;margin-left:167pt;margin-top:222pt;width:126pt;height:79.5pt;z-index:251656704" fillcolor="#fc0">
            <v:fill rotate="t" focus="50%" type="gradient"/>
            <v:shadow on="t" opacity=".5" offset="6pt,6pt"/>
            <v:textbox style="mso-next-textbox:#_x0000_s1040">
              <w:txbxContent>
                <w:p w:rsidR="005C5172" w:rsidRDefault="005C5172" w:rsidP="005C517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การแจกลูกสะกดคำ</w:t>
                  </w:r>
                </w:p>
                <w:p w:rsidR="005C5172" w:rsidRDefault="005C5172" w:rsidP="005C5172">
                  <w:pPr>
                    <w:ind w:left="-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ที่ประสมสระต่าง ๆ </w:t>
                  </w:r>
                </w:p>
                <w:p w:rsidR="005C5172" w:rsidRDefault="005C5172" w:rsidP="005C5172">
                  <w:pPr>
                    <w:ind w:left="-84"/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pict>
          <v:rect id="_x0000_s1044" style="position:absolute;margin-left:308.75pt;margin-top:222pt;width:134.25pt;height:79.5pt;z-index:251660800" fillcolor="#fc0">
            <v:fill rotate="t" focus="50%" type="gradient"/>
            <v:shadow on="t" opacity=".5" offset="6pt,6pt"/>
            <v:textbox style="mso-next-textbox:#_x0000_s1044">
              <w:txbxContent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อ่านแจกลูก สะกดคำได้</w:t>
                  </w:r>
                </w:p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- อ่าน เขียนคำที่ประสมด้วย   </w:t>
                  </w:r>
                </w:p>
                <w:p w:rsidR="005C5172" w:rsidRDefault="005C5172" w:rsidP="005C5172">
                  <w:pPr>
                    <w:ind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สระต่างๆ ได้</w:t>
                  </w:r>
                </w:p>
                <w:p w:rsidR="005C5172" w:rsidRDefault="005C5172" w:rsidP="005C517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pict>
          <v:shape id="_x0000_s1047" type="#_x0000_t13" style="position:absolute;margin-left:60.5pt;margin-top:259pt;width:16.5pt;height:19.5pt;z-index:251663872"/>
        </w:pict>
      </w:r>
      <w:r>
        <w:pict>
          <v:shape id="_x0000_s1054" type="#_x0000_t13" style="position:absolute;margin-left:293pt;margin-top:259pt;width:16.5pt;height:19.5pt;z-index:251671040"/>
        </w:pict>
      </w:r>
      <w:r>
        <w:pict>
          <v:shape id="_x0000_s1055" type="#_x0000_t13" style="position:absolute;margin-left:150.5pt;margin-top:259pt;width:16.5pt;height:19.5pt;z-index:251672064"/>
        </w:pict>
      </w: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>
      <w:pPr>
        <w:rPr>
          <w:rFonts w:ascii="TH SarabunPSK" w:hAnsi="TH SarabunPSK" w:cs="TH SarabunPSK"/>
          <w:sz w:val="36"/>
          <w:szCs w:val="36"/>
        </w:rPr>
      </w:pPr>
    </w:p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C5172"/>
    <w:p w:rsidR="005C5172" w:rsidRDefault="005C5172" w:rsidP="0057253E">
      <w:pPr>
        <w:jc w:val="center"/>
        <w:rPr>
          <w:rFonts w:ascii="Angsana New" w:hAnsi="Angsana New" w:cs="Angsana New"/>
          <w:sz w:val="52"/>
          <w:szCs w:val="52"/>
        </w:rPr>
      </w:pPr>
      <w:bookmarkStart w:id="0" w:name="_GoBack"/>
      <w:bookmarkEnd w:id="0"/>
    </w:p>
    <w:p w:rsidR="00E244C6" w:rsidRPr="0057253E" w:rsidRDefault="00E244C6"/>
    <w:sectPr w:rsidR="00E244C6" w:rsidRPr="0057253E" w:rsidSect="00E24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89B"/>
    <w:multiLevelType w:val="hybridMultilevel"/>
    <w:tmpl w:val="4E6A933E"/>
    <w:lvl w:ilvl="0" w:tplc="00F8A0AC">
      <w:start w:val="3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D6DA4"/>
    <w:multiLevelType w:val="hybridMultilevel"/>
    <w:tmpl w:val="C5828542"/>
    <w:lvl w:ilvl="0" w:tplc="D706BC6A">
      <w:start w:val="3"/>
      <w:numFmt w:val="bullet"/>
      <w:lvlText w:val="-"/>
      <w:lvlJc w:val="left"/>
      <w:pPr>
        <w:ind w:left="293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64E26CD2"/>
    <w:multiLevelType w:val="hybridMultilevel"/>
    <w:tmpl w:val="B6CAD7A4"/>
    <w:lvl w:ilvl="0" w:tplc="247028C6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E19"/>
    <w:multiLevelType w:val="hybridMultilevel"/>
    <w:tmpl w:val="C6E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7253E"/>
    <w:rsid w:val="000F22EF"/>
    <w:rsid w:val="003C5798"/>
    <w:rsid w:val="004F052A"/>
    <w:rsid w:val="0057253E"/>
    <w:rsid w:val="0059644C"/>
    <w:rsid w:val="005C5172"/>
    <w:rsid w:val="007A3DF9"/>
    <w:rsid w:val="00E244C6"/>
    <w:rsid w:val="00E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68EF0491-B691-4889-A8E6-0422ED3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3E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Chuanprapun, Sowirin</cp:lastModifiedBy>
  <cp:revision>5</cp:revision>
  <cp:lastPrinted>2013-02-27T16:49:00Z</cp:lastPrinted>
  <dcterms:created xsi:type="dcterms:W3CDTF">2013-02-27T05:17:00Z</dcterms:created>
  <dcterms:modified xsi:type="dcterms:W3CDTF">2015-08-11T10:33:00Z</dcterms:modified>
</cp:coreProperties>
</file>